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C1A51" w14:textId="6ADBEF01" w:rsidR="00816D90" w:rsidRPr="006E7343" w:rsidRDefault="00816D90" w:rsidP="00816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</w:t>
      </w:r>
      <w:r w:rsidR="00B1095D">
        <w:rPr>
          <w:b/>
          <w:noProof/>
          <w:sz w:val="24"/>
          <w:lang w:val="it-IT"/>
        </w:rPr>
        <w:t>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0B6B7E">
        <w:rPr>
          <w:b/>
          <w:i/>
          <w:noProof/>
          <w:sz w:val="28"/>
          <w:lang w:val="it-IT"/>
        </w:rPr>
        <w:t>608</w:t>
      </w:r>
    </w:p>
    <w:p w14:paraId="224A5D5C" w14:textId="3EF5C950" w:rsidR="00816D90" w:rsidRDefault="00C46E49" w:rsidP="00816D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01-04 Novem</w:t>
      </w:r>
      <w:r w:rsidR="00816D90">
        <w:rPr>
          <w:b/>
          <w:noProof/>
          <w:sz w:val="24"/>
        </w:rPr>
        <w:t>ber 2022</w:t>
      </w:r>
      <w:r>
        <w:rPr>
          <w:b/>
          <w:noProof/>
          <w:sz w:val="24"/>
        </w:rPr>
        <w:t xml:space="preserve">, </w:t>
      </w:r>
      <w:r w:rsidR="00B1095D">
        <w:rPr>
          <w:b/>
          <w:noProof/>
          <w:sz w:val="24"/>
        </w:rPr>
        <w:t>San Antonio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15299C4C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F1529" w:rsidRPr="009F1529">
        <w:rPr>
          <w:rFonts w:ascii="Arial" w:eastAsia="MS Mincho" w:hAnsi="Arial"/>
          <w:b/>
          <w:lang w:eastAsia="ja-JP"/>
        </w:rPr>
        <w:t>Rapporteur ETSI TC LI</w:t>
      </w:r>
    </w:p>
    <w:p w14:paraId="4D0E8E12" w14:textId="6DC6CAA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F1529" w:rsidRPr="009F1529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3FA3906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385DE819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F1529">
        <w:rPr>
          <w:rFonts w:ascii="Arial" w:eastAsia="MS Mincho" w:hAnsi="Arial"/>
          <w:b/>
          <w:lang w:eastAsia="ja-JP"/>
        </w:rPr>
        <w:t>4.3</w:t>
      </w:r>
    </w:p>
    <w:p w14:paraId="77F118EB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</w:p>
    <w:p w14:paraId="7755F2DE" w14:textId="4D6EE632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F1529" w:rsidRPr="009F1529">
        <w:t xml:space="preserve"> </w:t>
      </w:r>
      <w:r w:rsidR="009F1529" w:rsidRPr="009F1529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78033968" w14:textId="77777777" w:rsidR="009F1529" w:rsidRPr="004550CC" w:rsidRDefault="009F1529" w:rsidP="009F1529">
      <w:pPr>
        <w:spacing w:after="0"/>
        <w:rPr>
          <w:b/>
          <w:i/>
        </w:rPr>
      </w:pPr>
      <w:r w:rsidRPr="004550CC">
        <w:rPr>
          <w:b/>
          <w:i/>
        </w:rPr>
        <w:t>Introduction</w:t>
      </w:r>
    </w:p>
    <w:p w14:paraId="2EBE3122" w14:textId="667D7FE2" w:rsidR="009F1529" w:rsidRPr="004550CC" w:rsidRDefault="009F1529" w:rsidP="009F1529">
      <w:pPr>
        <w:spacing w:after="240"/>
      </w:pPr>
      <w:r w:rsidRPr="004550CC">
        <w:t xml:space="preserve">Since SA3LI #86-b there has been a face to face plenary meeting ETCI TC LI#61 in Malmö, Sweden in September 2022 and there was a hybrid rapporteur's meeting ETSI TC LI Rap#59b in San Antonio, US on </w:t>
      </w:r>
      <w:r w:rsidR="00C34646" w:rsidRPr="004550CC">
        <w:t>31</w:t>
      </w:r>
      <w:r w:rsidRPr="004550CC">
        <w:t xml:space="preserve"> </w:t>
      </w:r>
      <w:r w:rsidR="00C34646" w:rsidRPr="004550CC">
        <w:t>O</w:t>
      </w:r>
      <w:r w:rsidR="00411F2D" w:rsidRPr="004550CC">
        <w:t>c</w:t>
      </w:r>
      <w:r w:rsidR="00C34646" w:rsidRPr="004550CC">
        <w:t>tober</w:t>
      </w:r>
      <w:r w:rsidRPr="004550CC">
        <w:t xml:space="preserve"> 2022.</w:t>
      </w:r>
    </w:p>
    <w:p w14:paraId="2B954B7D" w14:textId="77777777" w:rsidR="00C34646" w:rsidRPr="004550CC" w:rsidRDefault="00C34646" w:rsidP="00C34646">
      <w:pPr>
        <w:spacing w:after="0"/>
        <w:rPr>
          <w:highlight w:val="yellow"/>
        </w:rPr>
      </w:pPr>
    </w:p>
    <w:p w14:paraId="197DB874" w14:textId="77777777" w:rsidR="00C34646" w:rsidRPr="004550CC" w:rsidRDefault="00C34646" w:rsidP="00C34646">
      <w:pPr>
        <w:spacing w:after="0"/>
        <w:rPr>
          <w:b/>
          <w:i/>
        </w:rPr>
      </w:pPr>
      <w:r w:rsidRPr="004550CC">
        <w:rPr>
          <w:b/>
          <w:i/>
        </w:rPr>
        <w:t>Handled specifications</w:t>
      </w:r>
    </w:p>
    <w:p w14:paraId="516FC3FC" w14:textId="14E5F652" w:rsidR="009F1529" w:rsidRPr="004550CC" w:rsidRDefault="00C34646" w:rsidP="009F1529">
      <w:pPr>
        <w:spacing w:after="0"/>
      </w:pPr>
      <w:r w:rsidRPr="004550CC">
        <w:t>It was di</w:t>
      </w:r>
      <w:r w:rsidR="004550CC">
        <w:t>s</w:t>
      </w:r>
      <w:r w:rsidRPr="004550CC">
        <w:t xml:space="preserve">cussed and agreed in TC LI#60 to remove the ASN.1 and XSD from the *.doc document of the spec and make </w:t>
      </w:r>
      <w:r w:rsidR="004550CC">
        <w:t>them attach</w:t>
      </w:r>
      <w:r w:rsidR="00BF6DA9" w:rsidRPr="004550CC">
        <w:t>ments in the *.zip of the specification. The handling of ASN.1 and XSD wi</w:t>
      </w:r>
      <w:r w:rsidR="004550CC">
        <w:t>l</w:t>
      </w:r>
      <w:r w:rsidR="00BF6DA9" w:rsidRPr="004550CC">
        <w:t>l be done in the Forge. This applies to:</w:t>
      </w:r>
    </w:p>
    <w:p w14:paraId="63F8E01F" w14:textId="77777777" w:rsidR="00BF6DA9" w:rsidRPr="004550CC" w:rsidRDefault="00BF6DA9" w:rsidP="009F1529">
      <w:pPr>
        <w:spacing w:after="0"/>
      </w:pPr>
      <w:r w:rsidRPr="004550CC">
        <w:t>TS 102 232-part 01</w:t>
      </w:r>
      <w:proofErr w:type="gramStart"/>
      <w:r w:rsidRPr="004550CC">
        <w:t>: ”</w:t>
      </w:r>
      <w:r w:rsidRPr="004550CC">
        <w:rPr>
          <w:i/>
        </w:rPr>
        <w:t>Handover</w:t>
      </w:r>
      <w:proofErr w:type="gramEnd"/>
      <w:r w:rsidRPr="004550CC">
        <w:rPr>
          <w:i/>
        </w:rPr>
        <w:t xml:space="preserve"> specification for IP delivery</w:t>
      </w:r>
      <w:r w:rsidRPr="004550CC">
        <w:t xml:space="preserve">” </w:t>
      </w:r>
    </w:p>
    <w:p w14:paraId="15AE6D9D" w14:textId="02FAA0D6" w:rsidR="00BF6DA9" w:rsidRPr="004550CC" w:rsidRDefault="00BF6DA9" w:rsidP="009F1529">
      <w:pPr>
        <w:spacing w:after="0"/>
      </w:pPr>
      <w:r w:rsidRPr="004550CC">
        <w:t>TS 102 232-part 02</w:t>
      </w:r>
      <w:proofErr w:type="gramStart"/>
      <w:r w:rsidRPr="004550CC">
        <w:t>: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Messaging Services</w:t>
      </w:r>
      <w:r w:rsidRPr="004550CC">
        <w:t>”</w:t>
      </w:r>
    </w:p>
    <w:p w14:paraId="6D06725E" w14:textId="7DD4803D" w:rsidR="00C34646" w:rsidRPr="004550CC" w:rsidRDefault="00BF6DA9" w:rsidP="009F1529">
      <w:pPr>
        <w:spacing w:after="0"/>
      </w:pPr>
      <w:r w:rsidRPr="004550CC">
        <w:t>TS 102 232-part 03</w:t>
      </w:r>
      <w:proofErr w:type="gramStart"/>
      <w:r w:rsidRPr="004550CC">
        <w:t>: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Internet Access Services</w:t>
      </w:r>
      <w:r w:rsidRPr="004550CC">
        <w:t>”</w:t>
      </w:r>
    </w:p>
    <w:p w14:paraId="5C489D9E" w14:textId="74457FD5" w:rsidR="00BF6DA9" w:rsidRPr="004550CC" w:rsidRDefault="00BF6DA9" w:rsidP="009F1529">
      <w:pPr>
        <w:spacing w:after="0"/>
      </w:pPr>
      <w:r w:rsidRPr="004550CC">
        <w:t>TS 102 232-part 04</w:t>
      </w:r>
      <w:proofErr w:type="gramStart"/>
      <w:r w:rsidRPr="004550CC">
        <w:t>: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Layer 2 services</w:t>
      </w:r>
      <w:r w:rsidRPr="004550CC">
        <w:t>”</w:t>
      </w:r>
    </w:p>
    <w:p w14:paraId="294603B8" w14:textId="0CF28014" w:rsidR="00BF6DA9" w:rsidRPr="004550CC" w:rsidRDefault="00BF6DA9" w:rsidP="009F1529">
      <w:pPr>
        <w:spacing w:after="0"/>
      </w:pPr>
      <w:r w:rsidRPr="004550CC">
        <w:t>TS 102 232-part 05</w:t>
      </w:r>
      <w:proofErr w:type="gramStart"/>
      <w:r w:rsidRPr="004550CC">
        <w:t>: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IP Multimedia Services</w:t>
      </w:r>
      <w:r w:rsidRPr="004550CC">
        <w:t>”</w:t>
      </w:r>
    </w:p>
    <w:p w14:paraId="4AE8C675" w14:textId="45D70F6A" w:rsidR="00BF6DA9" w:rsidRPr="004550CC" w:rsidRDefault="00BF6DA9" w:rsidP="009F1529">
      <w:pPr>
        <w:spacing w:after="0"/>
      </w:pPr>
      <w:r w:rsidRPr="004550CC">
        <w:t>TS 102 232-part 06</w:t>
      </w:r>
      <w:proofErr w:type="gramStart"/>
      <w:r w:rsidRPr="004550CC">
        <w:t>: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PSTN/ISDN Services</w:t>
      </w:r>
      <w:r w:rsidRPr="004550CC">
        <w:t>”</w:t>
      </w:r>
    </w:p>
    <w:p w14:paraId="5D088CFC" w14:textId="41E9C6B3" w:rsidR="00BF6DA9" w:rsidRPr="004550CC" w:rsidRDefault="00BF6DA9" w:rsidP="009F1529">
      <w:pPr>
        <w:spacing w:after="0"/>
        <w:rPr>
          <w:highlight w:val="yellow"/>
        </w:rPr>
      </w:pPr>
      <w:r w:rsidRPr="004550CC">
        <w:t>TS 102 657</w:t>
      </w:r>
      <w:proofErr w:type="gramStart"/>
      <w:r w:rsidRPr="004550CC">
        <w:t>: ”</w:t>
      </w:r>
      <w:r w:rsidRPr="004550CC">
        <w:rPr>
          <w:i/>
        </w:rPr>
        <w:t>Handover</w:t>
      </w:r>
      <w:proofErr w:type="gramEnd"/>
      <w:r w:rsidRPr="004550CC">
        <w:rPr>
          <w:i/>
        </w:rPr>
        <w:t xml:space="preserve"> interface for the request and delivery of retained data</w:t>
      </w:r>
      <w:r w:rsidRPr="004550CC">
        <w:t>”</w:t>
      </w:r>
    </w:p>
    <w:p w14:paraId="2856E3D9" w14:textId="590E257D" w:rsidR="00411F2D" w:rsidRPr="004550CC" w:rsidRDefault="00AB2C80" w:rsidP="00AB2C80">
      <w:pPr>
        <w:spacing w:after="0"/>
      </w:pPr>
      <w:r w:rsidRPr="004550CC">
        <w:t xml:space="preserve">The </w:t>
      </w:r>
      <w:r w:rsidR="004550CC" w:rsidRPr="004550CC">
        <w:t xml:space="preserve">TD describing the </w:t>
      </w:r>
      <w:r w:rsidRPr="004550CC">
        <w:t>procedures for using the Forge as part of TC LI's CR process</w:t>
      </w:r>
      <w:r w:rsidRPr="004550CC">
        <w:t xml:space="preserve"> had an upgrade</w:t>
      </w:r>
      <w:r w:rsidR="004550CC" w:rsidRPr="004550CC">
        <w:t>. In the future this description will probably be integrated in Forge.</w:t>
      </w:r>
    </w:p>
    <w:p w14:paraId="0995C0C2" w14:textId="77777777" w:rsidR="00AB2C80" w:rsidRPr="004550CC" w:rsidRDefault="00AB2C80" w:rsidP="00411F2D">
      <w:pPr>
        <w:spacing w:after="0"/>
      </w:pPr>
    </w:p>
    <w:p w14:paraId="286FB47B" w14:textId="77777777" w:rsidR="00411F2D" w:rsidRPr="004550CC" w:rsidRDefault="00411F2D" w:rsidP="00411F2D">
      <w:pPr>
        <w:spacing w:after="0"/>
        <w:rPr>
          <w:b/>
          <w:i/>
        </w:rPr>
      </w:pPr>
      <w:r w:rsidRPr="004550CC">
        <w:rPr>
          <w:b/>
          <w:i/>
        </w:rPr>
        <w:t>TS 101 158</w:t>
      </w:r>
    </w:p>
    <w:p w14:paraId="606B9272" w14:textId="77777777" w:rsidR="00411F2D" w:rsidRPr="004550CC" w:rsidRDefault="00411F2D" w:rsidP="00411F2D">
      <w:pPr>
        <w:spacing w:after="240"/>
      </w:pPr>
      <w:proofErr w:type="gramStart"/>
      <w:r w:rsidRPr="004550CC">
        <w:t>The ”</w:t>
      </w:r>
      <w:r w:rsidRPr="004550CC">
        <w:rPr>
          <w:i/>
        </w:rPr>
        <w:t>Requirements</w:t>
      </w:r>
      <w:proofErr w:type="gramEnd"/>
      <w:r w:rsidRPr="004550CC">
        <w:rPr>
          <w:i/>
        </w:rPr>
        <w:t xml:space="preserve"> for network functions</w:t>
      </w:r>
      <w:r w:rsidRPr="004550CC">
        <w:t>” has been withdrawn. The work on security features will not be added to this TS but started as a NWI.</w:t>
      </w:r>
    </w:p>
    <w:p w14:paraId="0BC14DB0" w14:textId="1EFDA5FA" w:rsidR="00411F2D" w:rsidRPr="004550CC" w:rsidRDefault="00411F2D" w:rsidP="00411F2D">
      <w:pPr>
        <w:spacing w:after="0"/>
        <w:rPr>
          <w:b/>
          <w:i/>
        </w:rPr>
      </w:pPr>
      <w:r w:rsidRPr="004550CC">
        <w:rPr>
          <w:b/>
          <w:i/>
        </w:rPr>
        <w:t>TS 102 232-3</w:t>
      </w:r>
    </w:p>
    <w:p w14:paraId="11CE219F" w14:textId="3DD0BF38" w:rsidR="00411F2D" w:rsidRPr="004550CC" w:rsidRDefault="00411F2D" w:rsidP="00411F2D">
      <w:pPr>
        <w:spacing w:after="240"/>
      </w:pPr>
      <w:proofErr w:type="gramStart"/>
      <w:r w:rsidRPr="004550CC">
        <w:t>The ”</w:t>
      </w:r>
      <w:r w:rsidRPr="004550CC">
        <w:rPr>
          <w:i/>
        </w:rPr>
        <w:t>Service</w:t>
      </w:r>
      <w:proofErr w:type="gramEnd"/>
      <w:r w:rsidRPr="004550CC">
        <w:rPr>
          <w:i/>
        </w:rPr>
        <w:t>-specific details for Internet Access Services</w:t>
      </w:r>
      <w:r w:rsidRPr="004550CC">
        <w:t>” ha</w:t>
      </w:r>
      <w:r w:rsidRPr="004550CC">
        <w:t>d some minor changes</w:t>
      </w:r>
      <w:r w:rsidRPr="004550CC">
        <w:t>.</w:t>
      </w:r>
    </w:p>
    <w:p w14:paraId="38A02F0F" w14:textId="3F65B0B1" w:rsidR="00411F2D" w:rsidRPr="004550CC" w:rsidRDefault="00411F2D" w:rsidP="00411F2D">
      <w:pPr>
        <w:spacing w:after="0"/>
        <w:rPr>
          <w:b/>
          <w:i/>
        </w:rPr>
      </w:pPr>
      <w:r w:rsidRPr="004550CC">
        <w:rPr>
          <w:b/>
          <w:i/>
        </w:rPr>
        <w:t>TR 102 503</w:t>
      </w:r>
    </w:p>
    <w:p w14:paraId="743A259E" w14:textId="552751F9" w:rsidR="00411F2D" w:rsidRPr="004550CC" w:rsidRDefault="00411F2D" w:rsidP="00411F2D">
      <w:pPr>
        <w:spacing w:after="240"/>
      </w:pPr>
      <w:proofErr w:type="gramStart"/>
      <w:r w:rsidRPr="004550CC">
        <w:t>The ”</w:t>
      </w:r>
      <w:r w:rsidRPr="004550CC">
        <w:rPr>
          <w:i/>
        </w:rPr>
        <w:t>ASN</w:t>
      </w:r>
      <w:proofErr w:type="gramEnd"/>
      <w:r w:rsidRPr="004550CC">
        <w:rPr>
          <w:i/>
        </w:rPr>
        <w:t>.1 Object Identifiers in Lawful Interception and Retained data handling Specifications</w:t>
      </w:r>
      <w:r w:rsidRPr="004550CC">
        <w:t xml:space="preserve">” had </w:t>
      </w:r>
      <w:r w:rsidRPr="004550CC">
        <w:t>its an</w:t>
      </w:r>
      <w:r w:rsidR="004550CC">
        <w:t>n</w:t>
      </w:r>
      <w:r w:rsidRPr="004550CC">
        <w:t>ual update</w:t>
      </w:r>
      <w:r w:rsidRPr="004550CC">
        <w:t>.</w:t>
      </w:r>
    </w:p>
    <w:p w14:paraId="7F5D3EB6" w14:textId="77777777" w:rsidR="00483FF3" w:rsidRPr="004550CC" w:rsidRDefault="00483FF3" w:rsidP="00483FF3">
      <w:pPr>
        <w:spacing w:after="0"/>
        <w:rPr>
          <w:b/>
          <w:i/>
        </w:rPr>
      </w:pPr>
      <w:r w:rsidRPr="004550CC">
        <w:rPr>
          <w:b/>
          <w:i/>
        </w:rPr>
        <w:t>TS 102 657</w:t>
      </w:r>
    </w:p>
    <w:p w14:paraId="77ED7B77" w14:textId="03ED7C2C" w:rsidR="00483FF3" w:rsidRPr="004550CC" w:rsidRDefault="00483FF3" w:rsidP="00483FF3">
      <w:pPr>
        <w:spacing w:after="240"/>
      </w:pPr>
      <w:proofErr w:type="gramStart"/>
      <w:r w:rsidRPr="004550CC">
        <w:t>The ”</w:t>
      </w:r>
      <w:r w:rsidRPr="004550CC">
        <w:rPr>
          <w:i/>
        </w:rPr>
        <w:t>Handover</w:t>
      </w:r>
      <w:proofErr w:type="gramEnd"/>
      <w:r w:rsidRPr="004550CC">
        <w:rPr>
          <w:i/>
        </w:rPr>
        <w:t xml:space="preserve"> interface for the request and delivery of retained data</w:t>
      </w:r>
      <w:r w:rsidR="00942DB0" w:rsidRPr="004550CC">
        <w:t>” is enhancement related to Edge Computing</w:t>
      </w:r>
      <w:r w:rsidRPr="004550CC">
        <w:t>.</w:t>
      </w:r>
    </w:p>
    <w:p w14:paraId="3D7BBCF0" w14:textId="66BBF0E6" w:rsidR="00942DB0" w:rsidRPr="004550CC" w:rsidRDefault="00942DB0" w:rsidP="00942DB0">
      <w:pPr>
        <w:spacing w:after="0"/>
        <w:rPr>
          <w:b/>
          <w:i/>
        </w:rPr>
      </w:pPr>
      <w:r w:rsidRPr="004550CC">
        <w:rPr>
          <w:b/>
          <w:i/>
        </w:rPr>
        <w:t>TS 103 120</w:t>
      </w:r>
    </w:p>
    <w:p w14:paraId="4F0C0F3D" w14:textId="47826A0C" w:rsidR="00942DB0" w:rsidRPr="004550CC" w:rsidRDefault="00942DB0" w:rsidP="00942DB0">
      <w:pPr>
        <w:spacing w:after="240"/>
      </w:pPr>
      <w:proofErr w:type="gramStart"/>
      <w:r w:rsidRPr="004550CC">
        <w:t>The ”</w:t>
      </w:r>
      <w:r w:rsidRPr="004550CC">
        <w:rPr>
          <w:i/>
        </w:rPr>
        <w:t>Interface</w:t>
      </w:r>
      <w:proofErr w:type="gramEnd"/>
      <w:r w:rsidRPr="004550CC">
        <w:rPr>
          <w:i/>
        </w:rPr>
        <w:t xml:space="preserve"> for warrant information</w:t>
      </w:r>
      <w:r w:rsidRPr="004550CC">
        <w:t xml:space="preserve">” </w:t>
      </w:r>
      <w:r w:rsidRPr="004550CC">
        <w:t xml:space="preserve">had </w:t>
      </w:r>
      <w:r w:rsidRPr="004550CC">
        <w:t xml:space="preserve">added </w:t>
      </w:r>
      <w:r w:rsidRPr="004550CC">
        <w:t xml:space="preserve">Traffic Policy Objects, additional authorisation fields, a LD subtype field of CSP products and an </w:t>
      </w:r>
      <w:r w:rsidRPr="004550CC">
        <w:t>normative</w:t>
      </w:r>
      <w:r w:rsidRPr="004550CC">
        <w:t xml:space="preserve"> a</w:t>
      </w:r>
      <w:r w:rsidRPr="004550CC">
        <w:t xml:space="preserve">nnex </w:t>
      </w:r>
      <w:r w:rsidRPr="004550CC">
        <w:t>with workflow p</w:t>
      </w:r>
      <w:r w:rsidRPr="004550CC">
        <w:t>rofiles</w:t>
      </w:r>
      <w:r w:rsidRPr="004550CC">
        <w:t>.</w:t>
      </w:r>
    </w:p>
    <w:p w14:paraId="538E249A" w14:textId="5AEC4ECB" w:rsidR="002C10D1" w:rsidRPr="004550CC" w:rsidRDefault="002C10D1" w:rsidP="002C10D1">
      <w:pPr>
        <w:spacing w:after="0"/>
        <w:rPr>
          <w:b/>
          <w:i/>
        </w:rPr>
      </w:pPr>
      <w:r w:rsidRPr="004550CC">
        <w:rPr>
          <w:b/>
          <w:i/>
        </w:rPr>
        <w:t>TS 103 221-1</w:t>
      </w:r>
    </w:p>
    <w:p w14:paraId="0DA554F8" w14:textId="7B68321D" w:rsidR="002C10D1" w:rsidRPr="004550CC" w:rsidRDefault="002C10D1" w:rsidP="002C10D1">
      <w:pPr>
        <w:spacing w:after="240"/>
      </w:pPr>
      <w:proofErr w:type="gramStart"/>
      <w:r w:rsidRPr="004550CC">
        <w:t>The ”</w:t>
      </w:r>
      <w:r w:rsidRPr="004550CC">
        <w:rPr>
          <w:i/>
        </w:rPr>
        <w:t>Internal</w:t>
      </w:r>
      <w:proofErr w:type="gramEnd"/>
      <w:r w:rsidRPr="004550CC">
        <w:rPr>
          <w:i/>
        </w:rPr>
        <w:t xml:space="preserve"> Network Interfaces; Part 1: X1</w:t>
      </w:r>
      <w:r w:rsidRPr="004550CC">
        <w:t>” had a</w:t>
      </w:r>
      <w:r w:rsidRPr="004550CC">
        <w:t xml:space="preserve"> service scoping options alignment and an enhancement for getting details from a NE.</w:t>
      </w:r>
    </w:p>
    <w:p w14:paraId="0F063B64" w14:textId="3BC1879A" w:rsidR="002C10D1" w:rsidRPr="004550CC" w:rsidRDefault="002C10D1" w:rsidP="002C10D1">
      <w:pPr>
        <w:spacing w:after="0"/>
        <w:rPr>
          <w:b/>
          <w:i/>
        </w:rPr>
      </w:pPr>
      <w:r w:rsidRPr="004550CC">
        <w:rPr>
          <w:b/>
          <w:i/>
        </w:rPr>
        <w:t xml:space="preserve">TS 103 </w:t>
      </w:r>
      <w:r w:rsidRPr="004550CC">
        <w:rPr>
          <w:b/>
          <w:i/>
        </w:rPr>
        <w:t>280</w:t>
      </w:r>
    </w:p>
    <w:p w14:paraId="7D211C07" w14:textId="677707F9" w:rsidR="002C10D1" w:rsidRPr="004550CC" w:rsidRDefault="002C10D1" w:rsidP="002C10D1">
      <w:pPr>
        <w:spacing w:after="240"/>
      </w:pPr>
      <w:proofErr w:type="gramStart"/>
      <w:r w:rsidRPr="004550CC">
        <w:t>The ”</w:t>
      </w:r>
      <w:r w:rsidRPr="004550CC">
        <w:rPr>
          <w:i/>
        </w:rPr>
        <w:t>Dictionary</w:t>
      </w:r>
      <w:proofErr w:type="gramEnd"/>
      <w:r w:rsidRPr="004550CC">
        <w:rPr>
          <w:i/>
        </w:rPr>
        <w:t xml:space="preserve"> for common parameters</w:t>
      </w:r>
      <w:r w:rsidRPr="004550CC">
        <w:t xml:space="preserve">” had </w:t>
      </w:r>
      <w:r w:rsidR="004C71F8" w:rsidRPr="004550CC">
        <w:t>the IPProtocol par</w:t>
      </w:r>
      <w:r w:rsidR="004550CC">
        <w:t>a</w:t>
      </w:r>
      <w:r w:rsidR="004C71F8" w:rsidRPr="004550CC">
        <w:t>meter added</w:t>
      </w:r>
      <w:r w:rsidRPr="004550CC">
        <w:t>.</w:t>
      </w:r>
    </w:p>
    <w:p w14:paraId="701E23D6" w14:textId="28C0AC01" w:rsidR="004C71F8" w:rsidRPr="004550CC" w:rsidRDefault="004C71F8" w:rsidP="004C71F8">
      <w:pPr>
        <w:spacing w:after="0"/>
        <w:rPr>
          <w:b/>
          <w:i/>
        </w:rPr>
      </w:pPr>
      <w:r w:rsidRPr="004550CC">
        <w:rPr>
          <w:b/>
          <w:i/>
        </w:rPr>
        <w:t>TR 103 854</w:t>
      </w:r>
    </w:p>
    <w:p w14:paraId="4F51BF94" w14:textId="13F5A796" w:rsidR="004C71F8" w:rsidRPr="004550CC" w:rsidRDefault="004C71F8" w:rsidP="004C71F8">
      <w:pPr>
        <w:spacing w:after="240"/>
      </w:pPr>
      <w:proofErr w:type="gramStart"/>
      <w:r w:rsidRPr="004550CC">
        <w:t>The ”</w:t>
      </w:r>
      <w:r w:rsidRPr="004550CC">
        <w:rPr>
          <w:i/>
        </w:rPr>
        <w:t>Interfaces</w:t>
      </w:r>
      <w:proofErr w:type="gramEnd"/>
      <w:r w:rsidRPr="004550CC">
        <w:rPr>
          <w:i/>
        </w:rPr>
        <w:t xml:space="preserve"> for Lawful Disclosure of vehicle-related data: scenarios, examples and recommendations</w:t>
      </w:r>
      <w:r w:rsidRPr="004550CC">
        <w:t xml:space="preserve">” had </w:t>
      </w:r>
      <w:r w:rsidRPr="004550CC">
        <w:t xml:space="preserve">a practical request-response example </w:t>
      </w:r>
      <w:r w:rsidRPr="004550CC">
        <w:t>added.</w:t>
      </w:r>
    </w:p>
    <w:p w14:paraId="6177DC13" w14:textId="446DFCEE" w:rsidR="00C34646" w:rsidRPr="004550CC" w:rsidRDefault="00C34646" w:rsidP="009F1529">
      <w:pPr>
        <w:spacing w:after="0"/>
        <w:rPr>
          <w:highlight w:val="yellow"/>
        </w:rPr>
      </w:pPr>
    </w:p>
    <w:p w14:paraId="5B580A6E" w14:textId="77777777" w:rsidR="00B77B43" w:rsidRPr="004550CC" w:rsidRDefault="00B77B43" w:rsidP="00B77B43">
      <w:pPr>
        <w:spacing w:after="0"/>
        <w:rPr>
          <w:b/>
          <w:i/>
        </w:rPr>
      </w:pPr>
      <w:r w:rsidRPr="004550CC">
        <w:rPr>
          <w:b/>
          <w:i/>
        </w:rPr>
        <w:t>Handled drafts</w:t>
      </w:r>
    </w:p>
    <w:p w14:paraId="5B94FFD1" w14:textId="6A80A058" w:rsidR="00B77B43" w:rsidRPr="004550CC" w:rsidRDefault="00B77B43" w:rsidP="00B77B43">
      <w:pPr>
        <w:spacing w:after="0"/>
        <w:rPr>
          <w:b/>
          <w:i/>
        </w:rPr>
      </w:pPr>
      <w:r w:rsidRPr="004550CC">
        <w:rPr>
          <w:b/>
          <w:i/>
        </w:rPr>
        <w:t xml:space="preserve">TS 103 705: </w:t>
      </w:r>
    </w:p>
    <w:p w14:paraId="7E26D74E" w14:textId="5C79DBBC" w:rsidR="00B77B43" w:rsidRPr="004550CC" w:rsidRDefault="00B77B43" w:rsidP="00B77B43">
      <w:pPr>
        <w:spacing w:after="240"/>
      </w:pPr>
      <w:r w:rsidRPr="004550CC">
        <w:t xml:space="preserve">The draft </w:t>
      </w:r>
      <w:proofErr w:type="gramStart"/>
      <w:r w:rsidRPr="004550CC">
        <w:t>specification</w:t>
      </w:r>
      <w:r w:rsidRPr="004550CC">
        <w:t xml:space="preserve"> </w:t>
      </w:r>
      <w:r w:rsidRPr="004550CC">
        <w:t>”</w:t>
      </w:r>
      <w:r w:rsidRPr="004550CC">
        <w:rPr>
          <w:i/>
        </w:rPr>
        <w:t>Data</w:t>
      </w:r>
      <w:proofErr w:type="gramEnd"/>
      <w:r w:rsidRPr="004550CC">
        <w:rPr>
          <w:i/>
        </w:rPr>
        <w:t xml:space="preserve"> Structures for Lawful Disclosure</w:t>
      </w:r>
      <w:r w:rsidRPr="004550CC">
        <w:t>” has been discu</w:t>
      </w:r>
      <w:r w:rsidR="004550CC">
        <w:t>s</w:t>
      </w:r>
      <w:r w:rsidRPr="004550CC">
        <w:t>sed in order to make progress to be available for operational use.</w:t>
      </w:r>
    </w:p>
    <w:p w14:paraId="695F5E7A" w14:textId="210C1B90" w:rsidR="00B77B43" w:rsidRPr="004550CC" w:rsidRDefault="00B77B43" w:rsidP="00B77B43">
      <w:pPr>
        <w:spacing w:after="0"/>
        <w:rPr>
          <w:b/>
          <w:i/>
        </w:rPr>
      </w:pPr>
      <w:r w:rsidRPr="004550CC">
        <w:rPr>
          <w:b/>
          <w:i/>
        </w:rPr>
        <w:lastRenderedPageBreak/>
        <w:t xml:space="preserve">TR 103 830: </w:t>
      </w:r>
    </w:p>
    <w:p w14:paraId="0AB84E4F" w14:textId="070B3376" w:rsidR="00B77B43" w:rsidRPr="004550CC" w:rsidRDefault="00B77B43" w:rsidP="00B77B43">
      <w:pPr>
        <w:spacing w:after="240"/>
      </w:pPr>
      <w:r w:rsidRPr="004550CC">
        <w:t xml:space="preserve">The </w:t>
      </w:r>
      <w:r w:rsidRPr="004550CC">
        <w:t xml:space="preserve">work on </w:t>
      </w:r>
      <w:r w:rsidRPr="004550CC">
        <w:t xml:space="preserve">draft </w:t>
      </w:r>
      <w:proofErr w:type="gramStart"/>
      <w:r w:rsidRPr="004550CC">
        <w:t xml:space="preserve">report </w:t>
      </w:r>
      <w:r w:rsidRPr="004550CC">
        <w:t>”</w:t>
      </w:r>
      <w:r w:rsidRPr="004550CC">
        <w:rPr>
          <w:i/>
        </w:rPr>
        <w:t>LEA</w:t>
      </w:r>
      <w:proofErr w:type="gramEnd"/>
      <w:r w:rsidRPr="004550CC">
        <w:rPr>
          <w:i/>
        </w:rPr>
        <w:t xml:space="preserve"> support services; Development and evaluation of technical capabilities</w:t>
      </w:r>
      <w:r w:rsidRPr="004550CC">
        <w:t>” is stopped. ETSI rules require WI to be stopped if no prog</w:t>
      </w:r>
      <w:r w:rsidR="004550CC">
        <w:t>re</w:t>
      </w:r>
      <w:r w:rsidRPr="004550CC">
        <w:t>ss is made over a year</w:t>
      </w:r>
      <w:r w:rsidRPr="004550CC">
        <w:t>.</w:t>
      </w:r>
    </w:p>
    <w:p w14:paraId="46C279C1" w14:textId="77777777" w:rsidR="00AB2C80" w:rsidRPr="004550CC" w:rsidRDefault="00AB2C80" w:rsidP="004C71F8">
      <w:pPr>
        <w:spacing w:after="0"/>
        <w:rPr>
          <w:b/>
          <w:i/>
        </w:rPr>
      </w:pPr>
    </w:p>
    <w:p w14:paraId="0D4DF451" w14:textId="0BFB679C" w:rsidR="004C71F8" w:rsidRPr="004550CC" w:rsidRDefault="004C71F8" w:rsidP="004C71F8">
      <w:pPr>
        <w:spacing w:after="0"/>
        <w:rPr>
          <w:b/>
          <w:i/>
        </w:rPr>
      </w:pPr>
      <w:r w:rsidRPr="004550CC">
        <w:rPr>
          <w:b/>
          <w:i/>
        </w:rPr>
        <w:t>Discussions</w:t>
      </w:r>
    </w:p>
    <w:p w14:paraId="615B4C75" w14:textId="53C1DE1A" w:rsidR="004C71F8" w:rsidRPr="004550CC" w:rsidRDefault="004C71F8" w:rsidP="004C71F8">
      <w:pPr>
        <w:spacing w:after="240"/>
      </w:pPr>
      <w:r w:rsidRPr="004550CC">
        <w:t>The use of JSON was brought in next to ASN.1 and XML</w:t>
      </w:r>
      <w:r w:rsidRPr="004550CC">
        <w:t>.</w:t>
      </w:r>
      <w:r w:rsidRPr="004550CC">
        <w:t xml:space="preserve"> There seemed to be no general objection but fu</w:t>
      </w:r>
      <w:r w:rsidR="004550CC">
        <w:t>r</w:t>
      </w:r>
      <w:r w:rsidRPr="004550CC">
        <w:t>ther discussions will look at where and when it could be used.</w:t>
      </w:r>
    </w:p>
    <w:p w14:paraId="4A8D0596" w14:textId="7C148BE7" w:rsidR="00B77B43" w:rsidRPr="004550CC" w:rsidRDefault="004C71F8" w:rsidP="004C71F8">
      <w:pPr>
        <w:spacing w:after="240"/>
      </w:pPr>
      <w:r w:rsidRPr="004550CC">
        <w:t xml:space="preserve">The </w:t>
      </w:r>
      <w:r w:rsidR="00AB2C80" w:rsidRPr="004550CC">
        <w:t>indication</w:t>
      </w:r>
      <w:r w:rsidRPr="004550CC">
        <w:t xml:space="preserve"> of location only intercepts </w:t>
      </w:r>
      <w:r w:rsidR="00AB2C80" w:rsidRPr="004550CC">
        <w:t>was discussed. Although no disagreement on the need for this, there was no consensus yet on the best way to ach</w:t>
      </w:r>
      <w:r w:rsidR="004550CC">
        <w:t>i</w:t>
      </w:r>
      <w:r w:rsidR="00AB2C80" w:rsidRPr="004550CC">
        <w:t>eve this.</w:t>
      </w:r>
    </w:p>
    <w:p w14:paraId="15239794" w14:textId="568E71BE" w:rsidR="00AB2C80" w:rsidRPr="004550CC" w:rsidRDefault="00AB2C80" w:rsidP="004C71F8">
      <w:pPr>
        <w:spacing w:after="240"/>
      </w:pPr>
      <w:r w:rsidRPr="004550CC">
        <w:t>The delivery of public and private IP addresses where CG-NAT is applied is still under discussion.</w:t>
      </w:r>
    </w:p>
    <w:p w14:paraId="14BD0BF8" w14:textId="77777777" w:rsidR="00B77B43" w:rsidRPr="004550CC" w:rsidRDefault="00B77B43" w:rsidP="009F1529">
      <w:pPr>
        <w:spacing w:after="0"/>
        <w:rPr>
          <w:highlight w:val="yellow"/>
        </w:rPr>
      </w:pPr>
    </w:p>
    <w:p w14:paraId="75EC9410" w14:textId="77777777" w:rsidR="009F1529" w:rsidRPr="004550CC" w:rsidRDefault="009F1529" w:rsidP="009F1529">
      <w:pPr>
        <w:keepNext/>
        <w:spacing w:after="120"/>
        <w:rPr>
          <w:b/>
          <w:i/>
        </w:rPr>
      </w:pPr>
      <w:r w:rsidRPr="004550CC">
        <w:rPr>
          <w:b/>
          <w:i/>
        </w:rPr>
        <w:t xml:space="preserve">Future Meetings 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1529" w:rsidRPr="004550CC" w14:paraId="11AFD475" w14:textId="77777777" w:rsidTr="00DC5557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44AD1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4550CC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719AD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4550CC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0F550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4550CC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9F1529" w:rsidRPr="004550CC" w14:paraId="136A2A01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56742A" w14:textId="6AA12B8E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29 November 2022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B346B2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LI-Rap#60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AC19E5" w14:textId="4C34AE38" w:rsidR="009F1529" w:rsidRPr="004550CC" w:rsidRDefault="009F1529" w:rsidP="003132F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 xml:space="preserve">Oslo, </w:t>
            </w:r>
            <w:r w:rsidR="003132F5">
              <w:rPr>
                <w:rFonts w:eastAsia="Calibri"/>
              </w:rPr>
              <w:t>Norway</w:t>
            </w:r>
            <w:bookmarkStart w:id="0" w:name="_GoBack"/>
            <w:bookmarkEnd w:id="0"/>
          </w:p>
        </w:tc>
      </w:tr>
      <w:tr w:rsidR="009F1529" w:rsidRPr="004550CC" w14:paraId="59DCB716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17817A" w14:textId="166E821E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31 January - 2 February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CEED54" w14:textId="0529346F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737859" w14:textId="77575F70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Sophia Antipolis, France</w:t>
            </w:r>
          </w:p>
        </w:tc>
      </w:tr>
      <w:tr w:rsidR="00C105A2" w:rsidRPr="004550CC" w14:paraId="4D921AC1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149F45" w14:textId="2ABC7BE1" w:rsidR="00C105A2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20 June - 22 June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2EDEDA" w14:textId="207D88D8" w:rsidR="00C105A2" w:rsidRPr="004550CC" w:rsidRDefault="00C105A2" w:rsidP="00BF6DA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</w:t>
            </w:r>
            <w:r w:rsidR="00BF6DA9" w:rsidRPr="004550CC">
              <w:rPr>
                <w:rFonts w:eastAsia="Calibri"/>
              </w:rPr>
              <w:t>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28214A" w14:textId="25BFAEC0" w:rsidR="00C105A2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Rome, Italy</w:t>
            </w:r>
          </w:p>
        </w:tc>
      </w:tr>
      <w:tr w:rsidR="00BF6DA9" w:rsidRPr="004550CC" w14:paraId="0992CF86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26E3E9" w14:textId="444A6433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31 October - 02 November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02479F" w14:textId="4356B4DD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8280C4" w14:textId="42FF1173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Sydney, Australia</w:t>
            </w:r>
          </w:p>
        </w:tc>
      </w:tr>
    </w:tbl>
    <w:p w14:paraId="6ADA2A99" w14:textId="77777777" w:rsidR="009F1529" w:rsidRPr="004550CC" w:rsidRDefault="009F1529" w:rsidP="009F1529"/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D3D04" w14:textId="77777777" w:rsidR="003828DC" w:rsidRDefault="003828DC">
      <w:r>
        <w:separator/>
      </w:r>
    </w:p>
  </w:endnote>
  <w:endnote w:type="continuationSeparator" w:id="0">
    <w:p w14:paraId="4913AB79" w14:textId="77777777" w:rsidR="003828DC" w:rsidRDefault="0038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AB85F" w14:textId="77777777" w:rsidR="003828DC" w:rsidRDefault="003828DC">
      <w:r>
        <w:separator/>
      </w:r>
    </w:p>
  </w:footnote>
  <w:footnote w:type="continuationSeparator" w:id="0">
    <w:p w14:paraId="3C056707" w14:textId="77777777" w:rsidR="003828DC" w:rsidRDefault="00382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14F27"/>
    <w:rsid w:val="00025A52"/>
    <w:rsid w:val="00051237"/>
    <w:rsid w:val="000A62B2"/>
    <w:rsid w:val="000B4A8C"/>
    <w:rsid w:val="000B6B7E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C10D1"/>
    <w:rsid w:val="002D326B"/>
    <w:rsid w:val="002E14B3"/>
    <w:rsid w:val="003132F5"/>
    <w:rsid w:val="0033425B"/>
    <w:rsid w:val="00356F0A"/>
    <w:rsid w:val="003828DC"/>
    <w:rsid w:val="00390D62"/>
    <w:rsid w:val="003A0618"/>
    <w:rsid w:val="003B301B"/>
    <w:rsid w:val="003B4AA1"/>
    <w:rsid w:val="003F5ACF"/>
    <w:rsid w:val="00411F2D"/>
    <w:rsid w:val="00431D0E"/>
    <w:rsid w:val="00440DAB"/>
    <w:rsid w:val="004550CC"/>
    <w:rsid w:val="00466735"/>
    <w:rsid w:val="00483FF3"/>
    <w:rsid w:val="004960D7"/>
    <w:rsid w:val="004A5B46"/>
    <w:rsid w:val="004C71F8"/>
    <w:rsid w:val="005147F8"/>
    <w:rsid w:val="00531916"/>
    <w:rsid w:val="00560999"/>
    <w:rsid w:val="00597F29"/>
    <w:rsid w:val="005F345F"/>
    <w:rsid w:val="00616038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921387"/>
    <w:rsid w:val="00942DB0"/>
    <w:rsid w:val="00943B5B"/>
    <w:rsid w:val="0094657C"/>
    <w:rsid w:val="00973B44"/>
    <w:rsid w:val="009A2621"/>
    <w:rsid w:val="009E608E"/>
    <w:rsid w:val="009F1529"/>
    <w:rsid w:val="00A92EA7"/>
    <w:rsid w:val="00A96779"/>
    <w:rsid w:val="00AB2C80"/>
    <w:rsid w:val="00AE700A"/>
    <w:rsid w:val="00B1095D"/>
    <w:rsid w:val="00B42781"/>
    <w:rsid w:val="00B47ABC"/>
    <w:rsid w:val="00B64397"/>
    <w:rsid w:val="00B7791C"/>
    <w:rsid w:val="00B77B43"/>
    <w:rsid w:val="00BE39A0"/>
    <w:rsid w:val="00BF6DA9"/>
    <w:rsid w:val="00C03E64"/>
    <w:rsid w:val="00C105A2"/>
    <w:rsid w:val="00C34646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90E18"/>
    <w:rsid w:val="00EA6EFF"/>
    <w:rsid w:val="00EB0942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12</cp:revision>
  <cp:lastPrinted>1899-12-31T23:00:00Z</cp:lastPrinted>
  <dcterms:created xsi:type="dcterms:W3CDTF">2022-03-04T15:48:00Z</dcterms:created>
  <dcterms:modified xsi:type="dcterms:W3CDTF">2022-10-24T18:58:00Z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